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C6" w:rsidRDefault="005566C6" w:rsidP="005566C6">
      <w:pPr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1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：</w:t>
      </w:r>
    </w:p>
    <w:p w:rsidR="005566C6" w:rsidRDefault="005566C6" w:rsidP="005566C6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5566C6" w:rsidRDefault="005566C6" w:rsidP="005566C6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2022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年中国互联网企业综合实力研究</w:t>
      </w:r>
    </w:p>
    <w:p w:rsidR="005566C6" w:rsidRDefault="005566C6" w:rsidP="005566C6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填报</w:t>
      </w:r>
      <w:r>
        <w:rPr>
          <w:rStyle w:val="longtext1"/>
          <w:rFonts w:ascii="Times New Roman" w:eastAsia="黑体" w:hAnsi="Times New Roman"/>
          <w:sz w:val="36"/>
          <w:szCs w:val="32"/>
        </w:rPr>
        <w:t>材料及要求</w:t>
      </w:r>
    </w:p>
    <w:p w:rsidR="005566C6" w:rsidRDefault="005566C6" w:rsidP="005566C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5566C6" w:rsidRDefault="005566C6" w:rsidP="005566C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一、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2022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年中国互联网企业综合实力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承诺书（附件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），须由法人代表或授权委托人签字，并加盖公章（扫描并存为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5566C6" w:rsidRDefault="005566C6" w:rsidP="005566C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二、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2022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年中国互联网企业综合实力研究企业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表（附件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3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和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2022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</w:t>
      </w:r>
      <w:r>
        <w:rPr>
          <w:rStyle w:val="longtext1"/>
          <w:rFonts w:ascii="Times New Roman" w:eastAsia="仿宋" w:hAnsi="Times New Roman" w:hint="eastAsia"/>
          <w:sz w:val="32"/>
          <w:szCs w:val="32"/>
        </w:rPr>
        <w:t>数据安全能力提供标杆企业研究企业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表（附件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4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），在电子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表上进行填写后打印，并在首页和骑缝加盖公章（扫描并存为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  <w:r>
        <w:rPr>
          <w:rStyle w:val="longtext1"/>
          <w:rFonts w:ascii="Times New Roman" w:eastAsia="仿宋_GB2312" w:hAnsi="Times New Roman" w:hint="eastAsia"/>
          <w:b/>
          <w:bCs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时须同时提交可复制内容的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DOC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版本和扫描版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版本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，两个格式的文件内容需完全一致。请根据《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2022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年中国互联网企业综合实力研究企业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表填写说明》（附件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4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和</w:t>
      </w:r>
      <w:r>
        <w:rPr>
          <w:rStyle w:val="longtext1"/>
          <w:rFonts w:ascii="Times New Roman" w:eastAsia="仿宋_GB2312" w:hAnsi="Times New Roman"/>
          <w:sz w:val="32"/>
          <w:szCs w:val="32"/>
        </w:rPr>
        <w:t>《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2022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</w:t>
      </w:r>
      <w:r>
        <w:rPr>
          <w:rStyle w:val="longtext1"/>
          <w:rFonts w:ascii="Times New Roman" w:eastAsia="仿宋" w:hAnsi="Times New Roman" w:hint="eastAsia"/>
          <w:sz w:val="32"/>
          <w:szCs w:val="32"/>
        </w:rPr>
        <w:t>数据安全能力提供标杆企业研究企业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表填写说明》（附件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5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）指标说明认真填写。</w:t>
      </w:r>
    </w:p>
    <w:p w:rsidR="005566C6" w:rsidRDefault="005566C6" w:rsidP="005566C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三、公司增值电信业务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经营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许可证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应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格式文件。</w:t>
      </w:r>
    </w:p>
    <w:p w:rsidR="005566C6" w:rsidRDefault="005566C6" w:rsidP="005566C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四、如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主体与持有增值电信业务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经营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许可证的公司名称不同，请提交能够证明两家公司关系的证明或说明材料，加盖公章（扫描并存为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格式文件）。如根据法律法规政</w:t>
      </w:r>
      <w:r>
        <w:rPr>
          <w:rStyle w:val="longtext1"/>
          <w:rFonts w:ascii="Times New Roman" w:eastAsia="仿宋_GB2312" w:hAnsi="Times New Roman"/>
          <w:sz w:val="32"/>
          <w:szCs w:val="32"/>
        </w:rPr>
        <w:lastRenderedPageBreak/>
        <w:t>策规定，公司无需增值电信业务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经营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许可证即可开展互联网业务，请提交相应许可文件，并提供法律法规政策依据，加盖公章（扫描并存为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5566C6" w:rsidRDefault="005566C6" w:rsidP="005566C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五、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上市公司请提供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21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年和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的企业年度财报，非上市公司请提供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21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年和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的审计报告。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如无法提供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企业</w:t>
      </w:r>
      <w:proofErr w:type="gramStart"/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年度财报或</w:t>
      </w:r>
      <w:proofErr w:type="gramEnd"/>
      <w:r>
        <w:rPr>
          <w:rStyle w:val="longtext1"/>
          <w:rFonts w:ascii="Times New Roman" w:eastAsia="仿宋_GB2312" w:hAnsi="Times New Roman"/>
          <w:sz w:val="32"/>
          <w:szCs w:val="32"/>
        </w:rPr>
        <w:t>审计报告，请提供所得税纳税申报表，加盖公章（扫描并存为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5566C6" w:rsidRDefault="005566C6" w:rsidP="005566C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六、如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企业</w:t>
      </w:r>
      <w:proofErr w:type="gramStart"/>
      <w:r>
        <w:rPr>
          <w:rStyle w:val="longtext1"/>
          <w:rFonts w:ascii="Times New Roman" w:eastAsia="仿宋_GB2312" w:hAnsi="Times New Roman" w:hint="eastAsia"/>
          <w:sz w:val="32"/>
          <w:szCs w:val="32"/>
        </w:rPr>
        <w:t>年度财报或</w:t>
      </w:r>
      <w:proofErr w:type="gramEnd"/>
      <w:r>
        <w:rPr>
          <w:rStyle w:val="longtext1"/>
          <w:rFonts w:ascii="Times New Roman" w:eastAsia="仿宋_GB2312" w:hAnsi="Times New Roman"/>
          <w:sz w:val="32"/>
          <w:szCs w:val="32"/>
        </w:rPr>
        <w:t>审计报告与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表填报数据有差异，请提供说明材料，说明差异原因及计算方式，加盖公章（扫描并存为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5566C6" w:rsidRDefault="005566C6" w:rsidP="005566C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七、其他证明材料及说明材料，加盖公章（扫描并存为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8C61CE" w:rsidRPr="005566C6" w:rsidRDefault="008C61CE"/>
    <w:sectPr w:rsidR="008C61CE" w:rsidRPr="005566C6" w:rsidSect="008C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6C6"/>
    <w:rsid w:val="004F520A"/>
    <w:rsid w:val="005566C6"/>
    <w:rsid w:val="008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qFormat/>
    <w:rsid w:val="005566C6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2022-04-20T10:11:00Z</dcterms:created>
  <dcterms:modified xsi:type="dcterms:W3CDTF">2022-04-20T10:12:00Z</dcterms:modified>
</cp:coreProperties>
</file>