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Y="-1796"/>
        <w:tblOverlap w:val="never"/>
        <w:tblW w:w="14116" w:type="dxa"/>
        <w:tblInd w:w="0" w:type="dxa"/>
        <w:tblLayout w:type="fixed"/>
        <w:tblCellMar>
          <w:top w:w="0" w:type="dxa"/>
          <w:left w:w="108" w:type="dxa"/>
          <w:bottom w:w="0" w:type="dxa"/>
          <w:right w:w="108" w:type="dxa"/>
        </w:tblCellMar>
      </w:tblPr>
      <w:tblGrid>
        <w:gridCol w:w="1146"/>
        <w:gridCol w:w="807"/>
        <w:gridCol w:w="675"/>
        <w:gridCol w:w="1461"/>
        <w:gridCol w:w="6891"/>
        <w:gridCol w:w="1573"/>
        <w:gridCol w:w="1563"/>
      </w:tblGrid>
      <w:tr>
        <w:tblPrEx>
          <w:tblCellMar>
            <w:top w:w="0" w:type="dxa"/>
            <w:left w:w="108" w:type="dxa"/>
            <w:bottom w:w="0" w:type="dxa"/>
            <w:right w:w="108" w:type="dxa"/>
          </w:tblCellMar>
        </w:tblPrEx>
        <w:trPr>
          <w:trHeight w:val="680" w:hRule="atLeast"/>
        </w:trPr>
        <w:tc>
          <w:tcPr>
            <w:tcW w:w="14116" w:type="dxa"/>
            <w:gridSpan w:val="7"/>
            <w:tcBorders>
              <w:top w:val="nil"/>
              <w:left w:val="nil"/>
              <w:bottom w:val="nil"/>
            </w:tcBorders>
            <w:shd w:val="clear" w:color="auto" w:fill="auto"/>
            <w:noWrap/>
            <w:vAlign w:val="center"/>
          </w:tcPr>
          <w:p>
            <w:pPr>
              <w:widowControl/>
              <w:jc w:val="left"/>
              <w:textAlignment w:val="center"/>
              <w:rPr>
                <w:rFonts w:ascii="宋体" w:hAnsi="宋体" w:eastAsia="宋体" w:cs="宋体"/>
                <w:sz w:val="30"/>
                <w:szCs w:val="30"/>
              </w:rPr>
            </w:pPr>
            <w:bookmarkStart w:id="0" w:name="_GoBack"/>
            <w:bookmarkEnd w:id="0"/>
            <w:r>
              <w:rPr>
                <w:rFonts w:ascii="宋体" w:hAnsi="宋体" w:eastAsia="宋体" w:cs="宋体"/>
                <w:sz w:val="30"/>
                <w:szCs w:val="30"/>
              </w:rPr>
              <w:t>附件</w:t>
            </w:r>
            <w:r>
              <w:rPr>
                <w:rFonts w:hint="eastAsia" w:ascii="宋体" w:hAnsi="宋体" w:eastAsia="宋体" w:cs="宋体"/>
                <w:sz w:val="30"/>
                <w:szCs w:val="30"/>
              </w:rPr>
              <w:t>2</w:t>
            </w:r>
          </w:p>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sz w:val="36"/>
                <w:szCs w:val="36"/>
              </w:rPr>
              <w:t>2</w:t>
            </w:r>
            <w:r>
              <w:rPr>
                <w:rFonts w:ascii="宋体" w:hAnsi="宋体" w:eastAsia="宋体" w:cs="宋体"/>
                <w:sz w:val="36"/>
                <w:szCs w:val="36"/>
              </w:rPr>
              <w:t>022年</w:t>
            </w:r>
            <w:r>
              <w:rPr>
                <w:rFonts w:hint="eastAsia" w:ascii="宋体" w:hAnsi="宋体" w:eastAsia="宋体" w:cs="宋体"/>
                <w:sz w:val="36"/>
                <w:szCs w:val="36"/>
              </w:rPr>
              <w:t>新疆互联协会网站“会员风采”栏目投稿情况</w:t>
            </w:r>
          </w:p>
        </w:tc>
      </w:tr>
      <w:tr>
        <w:tblPrEx>
          <w:tblCellMar>
            <w:top w:w="0" w:type="dxa"/>
            <w:left w:w="108" w:type="dxa"/>
            <w:bottom w:w="0" w:type="dxa"/>
            <w:right w:w="108" w:type="dxa"/>
          </w:tblCellMar>
        </w:tblPrEx>
        <w:trPr>
          <w:trHeight w:val="680" w:hRule="atLeast"/>
        </w:trPr>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color w:val="3C3C3C"/>
                <w:sz w:val="32"/>
                <w:szCs w:val="32"/>
              </w:rPr>
            </w:pPr>
            <w:r>
              <w:rPr>
                <w:rFonts w:hint="eastAsia" w:ascii="宋体" w:hAnsi="宋体" w:eastAsia="宋体" w:cs="宋体"/>
                <w:b/>
                <w:bCs/>
                <w:color w:val="000000"/>
                <w:kern w:val="0"/>
                <w:sz w:val="22"/>
                <w:szCs w:val="22"/>
                <w:lang w:bidi="ar"/>
              </w:rPr>
              <w:t>截止日期</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年份</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序号</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单位</w:t>
            </w:r>
          </w:p>
        </w:tc>
        <w:tc>
          <w:tcPr>
            <w:tcW w:w="6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333333"/>
                <w:kern w:val="0"/>
                <w:sz w:val="22"/>
                <w:szCs w:val="22"/>
                <w:lang w:bidi="ar"/>
              </w:rPr>
            </w:pPr>
            <w:r>
              <w:rPr>
                <w:rFonts w:hint="eastAsia" w:ascii="宋体" w:hAnsi="宋体" w:eastAsia="宋体" w:cs="宋体"/>
                <w:b/>
                <w:bCs/>
                <w:color w:val="333333"/>
                <w:kern w:val="0"/>
                <w:sz w:val="22"/>
                <w:szCs w:val="22"/>
                <w:lang w:bidi="ar"/>
              </w:rPr>
              <w:t>文章名称</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日期</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文章点击数</w:t>
            </w:r>
          </w:p>
        </w:tc>
      </w:tr>
      <w:tr>
        <w:tblPrEx>
          <w:tblCellMar>
            <w:top w:w="0" w:type="dxa"/>
            <w:left w:w="108" w:type="dxa"/>
            <w:bottom w:w="0" w:type="dxa"/>
            <w:right w:w="108" w:type="dxa"/>
          </w:tblCellMar>
        </w:tblPrEx>
        <w:trPr>
          <w:trHeight w:val="400" w:hRule="atLeast"/>
        </w:trPr>
        <w:tc>
          <w:tcPr>
            <w:tcW w:w="114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2022/12/</w:t>
            </w:r>
            <w:r>
              <w:rPr>
                <w:rFonts w:ascii="宋体" w:hAnsi="宋体" w:eastAsia="宋体" w:cs="宋体"/>
                <w:color w:val="000000"/>
                <w:kern w:val="0"/>
                <w:sz w:val="22"/>
                <w:szCs w:val="22"/>
                <w:lang w:bidi="ar"/>
              </w:rPr>
              <w:t>30</w:t>
            </w:r>
          </w:p>
        </w:tc>
        <w:tc>
          <w:tcPr>
            <w:tcW w:w="807"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w:t>
            </w: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46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铁塔</w:t>
            </w:r>
          </w:p>
        </w:tc>
        <w:tc>
          <w:tcPr>
            <w:tcW w:w="689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新疆铁塔公司快速响应，坚决打赢疫情防控阻击战</w:t>
            </w:r>
          </w:p>
        </w:tc>
        <w:tc>
          <w:tcPr>
            <w:tcW w:w="157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2021/10/27</w:t>
            </w:r>
          </w:p>
        </w:tc>
        <w:tc>
          <w:tcPr>
            <w:tcW w:w="15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4617</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Style w:val="6"/>
                <w:rFonts w:hint="default"/>
                <w:lang w:bidi="ar"/>
              </w:rPr>
              <w:t>新疆联通利用</w:t>
            </w:r>
            <w:r>
              <w:rPr>
                <w:rStyle w:val="7"/>
                <w:lang w:bidi="ar"/>
              </w:rPr>
              <w:t xml:space="preserve">5G </w:t>
            </w:r>
            <w:r>
              <w:rPr>
                <w:rStyle w:val="6"/>
                <w:rFonts w:hint="default"/>
                <w:lang w:bidi="ar"/>
              </w:rPr>
              <w:t>打造安全生产</w:t>
            </w:r>
            <w:r>
              <w:rPr>
                <w:rStyle w:val="7"/>
                <w:lang w:bidi="ar"/>
              </w:rPr>
              <w:t>“</w:t>
            </w:r>
            <w:r>
              <w:rPr>
                <w:rStyle w:val="6"/>
                <w:rFonts w:hint="default"/>
                <w:lang w:bidi="ar"/>
              </w:rPr>
              <w:t>千里眼</w:t>
            </w:r>
            <w:r>
              <w:rPr>
                <w:rStyle w:val="7"/>
                <w:lang w:bidi="ar"/>
              </w:rPr>
              <w:t>”“</w:t>
            </w:r>
            <w:r>
              <w:rPr>
                <w:rStyle w:val="6"/>
                <w:rFonts w:hint="default"/>
                <w:lang w:bidi="ar"/>
              </w:rPr>
              <w:t>顺风耳</w:t>
            </w:r>
            <w:r>
              <w:rPr>
                <w:rStyle w:val="7"/>
                <w:lang w:bidi="ar"/>
              </w:rPr>
              <w:t>”</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2021/11/2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2816</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Style w:val="6"/>
                <w:rFonts w:hint="default"/>
                <w:lang w:bidi="ar"/>
              </w:rPr>
              <w:t>荆为冠</w:t>
            </w:r>
            <w:r>
              <w:rPr>
                <w:rStyle w:val="7"/>
                <w:lang w:bidi="ar"/>
              </w:rPr>
              <w:t xml:space="preserve"> </w:t>
            </w:r>
            <w:r>
              <w:rPr>
                <w:rStyle w:val="6"/>
                <w:rFonts w:hint="default"/>
                <w:lang w:bidi="ar"/>
              </w:rPr>
              <w:t>斩棘为袍</w:t>
            </w:r>
            <w:r>
              <w:rPr>
                <w:rStyle w:val="7"/>
                <w:lang w:bidi="ar"/>
              </w:rPr>
              <w:t xml:space="preserve"> | </w:t>
            </w:r>
            <w:r>
              <w:rPr>
                <w:rStyle w:val="6"/>
                <w:rFonts w:hint="default"/>
                <w:lang w:bidi="ar"/>
              </w:rPr>
              <w:t>看新疆电信人的星辰大海</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2021/10/29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4739</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Style w:val="6"/>
                <w:rFonts w:hint="default"/>
                <w:lang w:bidi="ar"/>
              </w:rPr>
              <w:t>新疆电信天翼高清</w:t>
            </w:r>
            <w:r>
              <w:rPr>
                <w:rStyle w:val="7"/>
                <w:lang w:bidi="ar"/>
              </w:rPr>
              <w:t>“</w:t>
            </w:r>
            <w:r>
              <w:rPr>
                <w:rStyle w:val="6"/>
                <w:rFonts w:hint="default"/>
                <w:lang w:bidi="ar"/>
              </w:rPr>
              <w:t>周边购</w:t>
            </w:r>
            <w:r>
              <w:rPr>
                <w:rStyle w:val="7"/>
                <w:lang w:bidi="ar"/>
              </w:rPr>
              <w:t>”</w:t>
            </w:r>
            <w:r>
              <w:rPr>
                <w:rStyle w:val="6"/>
                <w:rFonts w:hint="default"/>
                <w:lang w:bidi="ar"/>
              </w:rPr>
              <w:t>实力惠民获</w:t>
            </w:r>
            <w:r>
              <w:rPr>
                <w:rStyle w:val="7"/>
                <w:lang w:bidi="ar"/>
              </w:rPr>
              <w:t>“</w:t>
            </w:r>
            <w:r>
              <w:rPr>
                <w:rStyle w:val="6"/>
                <w:rFonts w:hint="default"/>
                <w:lang w:bidi="ar"/>
              </w:rPr>
              <w:t>五星好评</w:t>
            </w:r>
            <w:r>
              <w:rPr>
                <w:rStyle w:val="7"/>
                <w:lang w:bidi="ar"/>
              </w:rPr>
              <w:t>”</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2021/11/4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2875</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Style w:val="6"/>
                <w:rFonts w:hint="default"/>
                <w:lang w:bidi="ar"/>
              </w:rPr>
              <w:t>以师带徒薪火相传</w:t>
            </w:r>
            <w:r>
              <w:rPr>
                <w:rStyle w:val="7"/>
                <w:lang w:bidi="ar"/>
              </w:rPr>
              <w:t>-</w:t>
            </w:r>
            <w:r>
              <w:rPr>
                <w:rStyle w:val="6"/>
                <w:rFonts w:hint="default"/>
                <w:lang w:bidi="ar"/>
              </w:rPr>
              <w:t>新疆联通党委</w:t>
            </w:r>
            <w:r>
              <w:rPr>
                <w:rStyle w:val="7"/>
                <w:lang w:bidi="ar"/>
              </w:rPr>
              <w:t>“</w:t>
            </w:r>
            <w:r>
              <w:rPr>
                <w:rStyle w:val="6"/>
                <w:rFonts w:hint="default"/>
                <w:lang w:bidi="ar"/>
              </w:rPr>
              <w:t>师带徒</w:t>
            </w:r>
            <w:r>
              <w:rPr>
                <w:rStyle w:val="7"/>
                <w:lang w:bidi="ar"/>
              </w:rPr>
              <w:t>”</w:t>
            </w:r>
            <w:r>
              <w:rPr>
                <w:rStyle w:val="6"/>
                <w:rFonts w:hint="default"/>
                <w:lang w:bidi="ar"/>
              </w:rPr>
              <w:t>释放人才动能</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2021/11/5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5275</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斯瑞</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心意互通 传递温暖 -新疆斯瑞投资有限公司开展公益活动纪实</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2021/11/8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5151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倾情援疆路 巾帼勇担当 -记浙江联通援疆干部姜蕾</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2021/11/9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7143</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元道</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守护黑龙江网络，元道护航者奋战在抗灾保通信一线</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2021/11/12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7648</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90后援疆女专家的365个日日夜夜 —记深圳联通援疆干部国琦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2021/11/15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9695</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肯吃苦、善创新的技术专家 —记江苏联通援疆干部邵逸明</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2021/11/22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9983</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雪域戈壁献青春，胡杨精神放光芒 —记北京联通援疆干部胡嘉鑫</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2021/11/22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11800</w:t>
            </w:r>
          </w:p>
        </w:tc>
      </w:tr>
      <w:tr>
        <w:tblPrEx>
          <w:tblCellMar>
            <w:top w:w="0" w:type="dxa"/>
            <w:left w:w="108" w:type="dxa"/>
            <w:bottom w:w="0" w:type="dxa"/>
            <w:right w:w="108" w:type="dxa"/>
          </w:tblCellMar>
        </w:tblPrEx>
        <w:trPr>
          <w:trHeight w:val="8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联通云，便捷的云、高速的云、安全的云—新疆联通携手克拉玛依手机台让融媒体更快、更安全</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2021/12/1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12876</w:t>
            </w:r>
          </w:p>
        </w:tc>
      </w:tr>
      <w:tr>
        <w:tblPrEx>
          <w:tblCellMar>
            <w:top w:w="0" w:type="dxa"/>
            <w:left w:w="108" w:type="dxa"/>
            <w:bottom w:w="0" w:type="dxa"/>
            <w:right w:w="108" w:type="dxa"/>
          </w:tblCellMar>
        </w:tblPrEx>
        <w:trPr>
          <w:trHeight w:val="66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中国联通新疆分公司携手新疆自治区文化和旅游厅打造5G智慧冰雪旅游</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2021/12/16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12573</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半年多了，这份温暖从未远离……</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2021/12/17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12910</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终于找到你！一面锦旗背后的暖心故事</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2021/12/23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11473</w:t>
            </w:r>
          </w:p>
        </w:tc>
      </w:tr>
      <w:tr>
        <w:tblPrEx>
          <w:tblCellMar>
            <w:top w:w="0" w:type="dxa"/>
            <w:left w:w="108" w:type="dxa"/>
            <w:bottom w:w="0" w:type="dxa"/>
            <w:right w:w="108" w:type="dxa"/>
          </w:tblCellMar>
        </w:tblPrEx>
        <w:trPr>
          <w:trHeight w:val="98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四方协作探索“互联网+”服务创新模式—中国联通新疆分公司、中国人寿新疆分公司、中国人寿财险新疆 分公司、广发银行乌鲁木齐分行签订全面业务合作协议</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2021/12/23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12004</w:t>
            </w:r>
          </w:p>
        </w:tc>
      </w:tr>
      <w:tr>
        <w:tblPrEx>
          <w:tblCellMar>
            <w:top w:w="0" w:type="dxa"/>
            <w:left w:w="108" w:type="dxa"/>
            <w:bottom w:w="0" w:type="dxa"/>
            <w:right w:w="108" w:type="dxa"/>
          </w:tblCellMar>
        </w:tblPrEx>
        <w:trPr>
          <w:trHeight w:val="74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在沙漠深处也能享受到与城市一样畅通的通信服务 ——新疆电信助力世界首条绕沙漠环形铁路建设</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2021/12/29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12326</w:t>
            </w:r>
          </w:p>
        </w:tc>
      </w:tr>
      <w:tr>
        <w:tblPrEx>
          <w:tblCellMar>
            <w:top w:w="0" w:type="dxa"/>
            <w:left w:w="108" w:type="dxa"/>
            <w:bottom w:w="0" w:type="dxa"/>
            <w:right w:w="108" w:type="dxa"/>
          </w:tblCellMar>
        </w:tblPrEx>
        <w:trPr>
          <w:trHeight w:val="82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数量、负担减下去，质量、效率提起来 新疆联通扎实推进公文管理数字化转型</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2021/12/29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12162</w:t>
            </w:r>
          </w:p>
        </w:tc>
      </w:tr>
      <w:tr>
        <w:tblPrEx>
          <w:tblCellMar>
            <w:top w:w="0" w:type="dxa"/>
            <w:left w:w="108" w:type="dxa"/>
            <w:bottom w:w="0" w:type="dxa"/>
            <w:right w:w="108" w:type="dxa"/>
          </w:tblCellMar>
        </w:tblPrEx>
        <w:trPr>
          <w:trHeight w:val="78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（电信）XJC0901中国电信新疆公司固网软交换全面退网进入IP新时代</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9510</w:t>
            </w:r>
          </w:p>
        </w:tc>
      </w:tr>
      <w:tr>
        <w:tblPrEx>
          <w:tblCellMar>
            <w:top w:w="0" w:type="dxa"/>
            <w:left w:w="108" w:type="dxa"/>
            <w:bottom w:w="0" w:type="dxa"/>
            <w:right w:w="108" w:type="dxa"/>
          </w:tblCellMar>
        </w:tblPrEx>
        <w:trPr>
          <w:trHeight w:val="9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【我为群众办实事】新疆联通巴州分公司举办 “写春意 送祝福”活动</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2022/1/13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7799</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中国电信新疆公司用心用情办实事见行见效开新局</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2022/1/21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5570</w:t>
            </w:r>
          </w:p>
        </w:tc>
      </w:tr>
      <w:tr>
        <w:tblPrEx>
          <w:tblCellMar>
            <w:top w:w="0" w:type="dxa"/>
            <w:left w:w="108" w:type="dxa"/>
            <w:bottom w:w="0" w:type="dxa"/>
            <w:right w:w="108" w:type="dxa"/>
          </w:tblCellMar>
        </w:tblPrEx>
        <w:trPr>
          <w:trHeight w:val="74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中国电信新疆公司为布力开村构建数字乡村新图景 —“七一勋章”老书记的数字乡村梦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2022/1/25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4669</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“电信的天翼看家真给我们增加了一份保险！”</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2022/1/26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4261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你是真正的儿子娃娃！</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2022/1/28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3552</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中国电信新疆长途传输局：风雪与严寒下的坚守</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2022/2/10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764</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远山的守护——中国电信新疆公司数字乡村变革</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2022/2/11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763</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新疆电信穿越喀喇昆仑 打通新藏天路通信盲区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2022/2/14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806</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新疆电信守护十五月圆人团圆</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2022/2/21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812</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移动</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新疆移动举办“心级服务”品牌发布会</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1042</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马大爷：电信许灵芝这姑娘能处！</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2022/3/15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953</w:t>
            </w:r>
          </w:p>
        </w:tc>
      </w:tr>
      <w:tr>
        <w:tblPrEx>
          <w:tblCellMar>
            <w:top w:w="0" w:type="dxa"/>
            <w:left w:w="108" w:type="dxa"/>
            <w:bottom w:w="0" w:type="dxa"/>
            <w:right w:w="108" w:type="dxa"/>
          </w:tblCellMar>
        </w:tblPrEx>
        <w:trPr>
          <w:trHeight w:val="84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移动</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新疆移动助力南疆首例离体肝切除和自体肝移植视讯示范手术成功完成</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2022/3/16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983</w:t>
            </w:r>
          </w:p>
        </w:tc>
      </w:tr>
      <w:tr>
        <w:tblPrEx>
          <w:tblCellMar>
            <w:top w:w="0" w:type="dxa"/>
            <w:left w:w="108" w:type="dxa"/>
            <w:bottom w:w="0" w:type="dxa"/>
            <w:right w:w="108" w:type="dxa"/>
          </w:tblCellMar>
        </w:tblPrEx>
        <w:trPr>
          <w:trHeight w:val="84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元道</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祝贺！元道通信荣获“2021年通信技术服务行业运维专业实力奖”、“最受欢迎雇主奖”</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2022/3/17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937</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阿孜古丽和妈妈的幸福电信数字生活</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2022/3/18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1069</w:t>
            </w:r>
          </w:p>
        </w:tc>
      </w:tr>
      <w:tr>
        <w:tblPrEx>
          <w:tblCellMar>
            <w:top w:w="0" w:type="dxa"/>
            <w:left w:w="108" w:type="dxa"/>
            <w:bottom w:w="0" w:type="dxa"/>
            <w:right w:w="108" w:type="dxa"/>
          </w:tblCellMar>
        </w:tblPrEx>
        <w:trPr>
          <w:trHeight w:val="78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移动</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重磅：新疆移动通过“5G+云视讯+智慧工地”综合调度平台支撑新疆区、地、县三级4467个重大项目复工开工现场会圆满召开</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2022/3/18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1499</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新疆电信积极应对极寒天气圆满完成光缆抢修任务</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2022/3/23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1481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海拔3100米上的通信“攀登者”</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2022/3/24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1278</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穿越千年 “万驼园”创造智慧化财富</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2022/3/25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1602</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联通</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中国联通新疆分公司：争当创新尖兵 服务“数字新疆”</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2022/3/29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2083</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新疆电信助力雪都智慧社区标杆建设 开启智慧生活新篇章</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2022/3/30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2181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新疆电信再添空中应急通信保障利器</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2022/3/31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2175</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新疆电信打造智慧大棚：让屯垦兵团的“后花园”春意更浓</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2022/4/19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1749</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430公里奔赴 只为偏远矿区网络信号满格</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2022/4/20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2045</w:t>
            </w:r>
          </w:p>
        </w:tc>
      </w:tr>
      <w:tr>
        <w:tblPrEx>
          <w:tblCellMar>
            <w:top w:w="0" w:type="dxa"/>
            <w:left w:w="108" w:type="dxa"/>
            <w:bottom w:w="0" w:type="dxa"/>
            <w:right w:w="108" w:type="dxa"/>
          </w:tblCellMar>
        </w:tblPrEx>
        <w:trPr>
          <w:trHeight w:val="78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“关键时刻，电信人拉得出打得响！” ——三个90后 电信小伙战“疫”故事</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2022/4/22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2127</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以信息化赋能为笔擘画乡村振兴新图景——原来你是这样的阿瓦提</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2022/4/24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2178</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移动</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中国移动新疆公司积极推进5G建设</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2022/4/25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3103</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踏雪而至 新疆电信紧急抢通高原牧场基站信号</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2022/5/17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1931</w:t>
            </w:r>
          </w:p>
        </w:tc>
      </w:tr>
      <w:tr>
        <w:tblPrEx>
          <w:tblCellMar>
            <w:top w:w="0" w:type="dxa"/>
            <w:left w:w="108" w:type="dxa"/>
            <w:bottom w:w="0" w:type="dxa"/>
            <w:right w:w="108" w:type="dxa"/>
          </w:tblCellMar>
        </w:tblPrEx>
        <w:trPr>
          <w:trHeight w:val="8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电信“5·17”发挥“物、网、云、数、智”融合优势 天翼云新疆分公司正式揭牌助力“数字新疆”建设</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2022/5/25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1743</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新疆电信爱心助老 智慧服务有温度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2022/5/27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1688</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新疆电信打出“组合拳” 适老服务温暖“银发一族”</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2022/5/31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1836</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风霜雨雪 落石洪水 中国电信新疆长途传输局 一路荆棘保通信</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2022/6/6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1672</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护航高考 新疆电信助力莘莘学子乘风破浪 一举高中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2022/6/7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1881</w:t>
            </w:r>
          </w:p>
        </w:tc>
      </w:tr>
      <w:tr>
        <w:tblPrEx>
          <w:tblCellMar>
            <w:top w:w="0" w:type="dxa"/>
            <w:left w:w="108" w:type="dxa"/>
            <w:bottom w:w="0" w:type="dxa"/>
            <w:right w:w="108" w:type="dxa"/>
          </w:tblCellMar>
        </w:tblPrEx>
        <w:trPr>
          <w:trHeight w:val="9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跨越2800公里 新疆电信机动通信局远赴阿里完成2022藏新跨区军地联合演练</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2022/6/8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1915</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新疆电信农业智能化让农牧民不再“忙种”</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2022/6/10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1990</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“云”赴群“樱”会 新疆电信助力喀什特色农产品展销</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2022/6/21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1614</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昆仑天路上电信小哥的青春高度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2022/6/23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1883</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天山南北“最美信息路”串起数字幸福生活梦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2022/6/23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2029</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5G远程医疗 | 跨越空间的远程健康接力</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2022/7/5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1774</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青鸟殷勤为传信 | 守望喀喇昆仑的电信人岳文平</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2022/7/8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1938</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再次登顶慕士塔格峰，新疆电信全程网络护航</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2022/7/14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1892</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“畅通天山2022-喜迎二十大”通信保障应急演练成功举行</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2022/7/15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1974</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智慧物管服务，助力构建美好居家生活</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2022/7/19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1821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智慧服务让乡镇社区治理有“温度”，服务有“精度”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2022/7/27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中国电信新疆和静分公司通信保障助力“那达慕”盛会大放异彩</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2022/8/1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1481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脱下军装 我们依然是战士</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2022/8/4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1521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新疆电信分秒必争奋战“疫”线筑牢疫情防控“信息生命线”</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2022/8/14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1142</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同心抗“疫” 我们时刻准备着</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2022/8/22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737</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“电信人，真英雄！”</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2022/8/24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651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移动</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万众一心，新疆移动人坚守“疫”线不停歇</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2022/8/26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928</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铁塔</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闻令而动 尽锐出战 新疆铁塔迅速切入抗疫紧急状态</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2022/8/27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1065</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“尽一己之力帮助更多的人很值得”</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2022/8/28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689</w:t>
            </w:r>
          </w:p>
        </w:tc>
      </w:tr>
      <w:tr>
        <w:tblPrEx>
          <w:tblCellMar>
            <w:top w:w="0" w:type="dxa"/>
            <w:left w:w="108" w:type="dxa"/>
            <w:bottom w:w="0" w:type="dxa"/>
            <w:right w:w="108" w:type="dxa"/>
          </w:tblCellMar>
        </w:tblPrEx>
        <w:trPr>
          <w:trHeight w:val="7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铁塔</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微光成炬 同心抗“疫”志愿服务显担当 ——新疆铁塔抗“疫”志愿者事迹</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2022/8/29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695</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移动</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中国移动新疆公司扎实推进打击治理电信网络诈骗工作取得新成效</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2022/9/1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669</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一夜间，4000部智慧门磁“站岗”切断伊犁疫情蔓延！</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2022/9/3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788</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斯瑞</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“疫”不容辞，我们在行动！</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2022/9/4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914</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斯瑞</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战洪流也抗疫！——祖国最西边的“翼”先锋们！</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2022/9/6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822</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“我的名字是新疆电信客服”</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2022/9/19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613</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中国电信新疆公司全力做好第七届中国-亚欧博览会通信保障</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2022/9/23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近3亿人次完美收看！中国电信新疆公司助力民运盛典！</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2022/9/27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565</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【禾木这十年】电信5G 让“数字乡村”更美丽</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​新疆农业智慧化|中国电信硬核科技为秋收生产注“智”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2022/10/12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410</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“生命方舟”上的蓝色守护者</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2022/10/15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440</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我们这十年丨“大服务”融入大民生数字新生活扮靓大美边疆</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2022/10/20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390</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我们这十年丨初心如磐坚守帮扶一线 新疆电信“数”绘乡村振兴</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2022/10/24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392</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我们这十年丨数“智”潮涌天山南北云网融合绘新篇</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2022/11/1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289</w:t>
            </w:r>
          </w:p>
        </w:tc>
      </w:tr>
      <w:tr>
        <w:tblPrEx>
          <w:tblCellMar>
            <w:top w:w="0" w:type="dxa"/>
            <w:left w:w="108" w:type="dxa"/>
            <w:bottom w:w="0" w:type="dxa"/>
            <w:right w:w="108" w:type="dxa"/>
          </w:tblCellMar>
        </w:tblPrEx>
        <w:trPr>
          <w:trHeight w:val="86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新疆第一座高原机场即将建成，中国电信开辟高原数字生活“新航线”</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2022/11/14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197</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一人坚守只为千家万户的“安心”</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2022/11/19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171</w:t>
            </w:r>
          </w:p>
        </w:tc>
      </w:tr>
      <w:tr>
        <w:tblPrEx>
          <w:tblCellMar>
            <w:top w:w="0" w:type="dxa"/>
            <w:left w:w="108" w:type="dxa"/>
            <w:bottom w:w="0" w:type="dxa"/>
            <w:right w:w="108" w:type="dxa"/>
          </w:tblCellMar>
        </w:tblPrEx>
        <w:trPr>
          <w:trHeight w:val="4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报告！我们正在时刻坚守岗位！</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2022/11/22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157</w:t>
            </w:r>
          </w:p>
        </w:tc>
      </w:tr>
      <w:tr>
        <w:tblPrEx>
          <w:tblCellMar>
            <w:top w:w="0" w:type="dxa"/>
            <w:left w:w="108" w:type="dxa"/>
            <w:bottom w:w="0" w:type="dxa"/>
            <w:right w:w="108" w:type="dxa"/>
          </w:tblCellMar>
        </w:tblPrEx>
        <w:trPr>
          <w:trHeight w:val="74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电信</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中国电信“智慧”助力老人跨越“数字鸿沟”，为老年生活增添“温度”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2022/11/30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124</w:t>
            </w:r>
          </w:p>
        </w:tc>
      </w:tr>
      <w:tr>
        <w:tblPrEx>
          <w:tblCellMar>
            <w:top w:w="0" w:type="dxa"/>
            <w:left w:w="108" w:type="dxa"/>
            <w:bottom w:w="0" w:type="dxa"/>
            <w:right w:w="108" w:type="dxa"/>
          </w:tblCellMar>
        </w:tblPrEx>
        <w:trPr>
          <w:trHeight w:val="7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21" w:firstLineChars="100"/>
              <w:jc w:val="left"/>
              <w:textAlignment w:val="center"/>
              <w:rPr>
                <w:rFonts w:ascii="宋体" w:hAnsi="宋体" w:eastAsia="宋体" w:cs="宋体"/>
                <w:b/>
                <w:color w:val="000000"/>
                <w:sz w:val="22"/>
                <w:szCs w:val="22"/>
              </w:rPr>
            </w:pPr>
            <w:r>
              <w:rPr>
                <w:rFonts w:ascii="宋体" w:hAnsi="宋体" w:eastAsia="宋体" w:cs="宋体"/>
                <w:b/>
                <w:color w:val="000000"/>
                <w:sz w:val="22"/>
                <w:szCs w:val="22"/>
              </w:rPr>
              <w:t>合计</w:t>
            </w:r>
          </w:p>
        </w:tc>
        <w:tc>
          <w:tcPr>
            <w:tcW w:w="2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88篇</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333333"/>
                <w:sz w:val="22"/>
                <w:szCs w:val="22"/>
              </w:rPr>
            </w:pPr>
            <w:r>
              <w:rPr>
                <w:rFonts w:hint="eastAsia" w:ascii="宋体" w:hAnsi="宋体" w:eastAsia="宋体" w:cs="宋体"/>
                <w:b/>
                <w:color w:val="000000"/>
                <w:kern w:val="0"/>
                <w:sz w:val="22"/>
                <w:szCs w:val="22"/>
                <w:lang w:bidi="ar"/>
              </w:rPr>
              <w:t>电信62篇、联通12篇、移动6篇 、铁塔3篇、斯瑞3篇、元道2篇</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color w:val="000000"/>
                <w:sz w:val="22"/>
                <w:szCs w:val="22"/>
              </w:rPr>
            </w:pPr>
            <w:r>
              <w:rPr>
                <w:rFonts w:hint="eastAsia" w:ascii="宋体" w:hAnsi="宋体" w:eastAsia="宋体" w:cs="宋体"/>
                <w:b/>
                <w:color w:val="000000"/>
                <w:sz w:val="22"/>
                <w:szCs w:val="22"/>
              </w:rPr>
              <w:t>-</w:t>
            </w:r>
            <w:r>
              <w:rPr>
                <w:rFonts w:ascii="宋体" w:hAnsi="宋体" w:eastAsia="宋体" w:cs="宋体"/>
                <w:b/>
                <w:color w:val="000000"/>
                <w:sz w:val="22"/>
                <w:szCs w:val="22"/>
              </w:rPr>
              <w:t>-</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273219</w:t>
            </w:r>
          </w:p>
        </w:tc>
      </w:tr>
    </w:tbl>
    <w:p>
      <w:pPr>
        <w:ind w:firstLine="640" w:firstLineChars="200"/>
        <w:rPr>
          <w:rFonts w:ascii="仿宋" w:hAnsi="仿宋" w:eastAsia="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202</w:t>
      </w:r>
      <w:r>
        <w:rPr>
          <w:rFonts w:ascii="仿宋" w:hAnsi="仿宋" w:eastAsia="仿宋" w:cs="仿宋"/>
          <w:sz w:val="32"/>
          <w:szCs w:val="32"/>
        </w:rPr>
        <w:t>3</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9</w:t>
      </w:r>
      <w:r>
        <w:rPr>
          <w:rFonts w:hint="eastAsia" w:ascii="仿宋" w:hAnsi="仿宋" w:eastAsia="仿宋" w:cs="仿宋"/>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jMxMGNlZjdhMjgzZTliZjBmM2E4YTNmMGFhNjkifQ=="/>
  </w:docVars>
  <w:rsids>
    <w:rsidRoot w:val="536D02F4"/>
    <w:rsid w:val="000644D2"/>
    <w:rsid w:val="003741D9"/>
    <w:rsid w:val="00427687"/>
    <w:rsid w:val="00434B45"/>
    <w:rsid w:val="0047382E"/>
    <w:rsid w:val="005220F0"/>
    <w:rsid w:val="0052350A"/>
    <w:rsid w:val="005E2941"/>
    <w:rsid w:val="006A30A1"/>
    <w:rsid w:val="0078169D"/>
    <w:rsid w:val="007E33BE"/>
    <w:rsid w:val="00891695"/>
    <w:rsid w:val="0092441E"/>
    <w:rsid w:val="0093191F"/>
    <w:rsid w:val="009460D9"/>
    <w:rsid w:val="00955CF0"/>
    <w:rsid w:val="00A12C7C"/>
    <w:rsid w:val="00A66BB6"/>
    <w:rsid w:val="00A7540D"/>
    <w:rsid w:val="00A86A00"/>
    <w:rsid w:val="00A97A82"/>
    <w:rsid w:val="00B71142"/>
    <w:rsid w:val="00B7684C"/>
    <w:rsid w:val="00C747F0"/>
    <w:rsid w:val="00CE48BB"/>
    <w:rsid w:val="00DE66D3"/>
    <w:rsid w:val="00E00424"/>
    <w:rsid w:val="00E8769D"/>
    <w:rsid w:val="00F24E5F"/>
    <w:rsid w:val="36D2686B"/>
    <w:rsid w:val="47BD42C5"/>
    <w:rsid w:val="536D02F4"/>
    <w:rsid w:val="79FE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font41"/>
    <w:basedOn w:val="5"/>
    <w:uiPriority w:val="0"/>
    <w:rPr>
      <w:rFonts w:hint="eastAsia" w:ascii="宋体" w:hAnsi="宋体" w:eastAsia="宋体" w:cs="宋体"/>
      <w:color w:val="333333"/>
      <w:sz w:val="22"/>
      <w:szCs w:val="22"/>
      <w:u w:val="none"/>
    </w:rPr>
  </w:style>
  <w:style w:type="character" w:customStyle="1" w:styleId="7">
    <w:name w:val="font61"/>
    <w:basedOn w:val="5"/>
    <w:uiPriority w:val="0"/>
    <w:rPr>
      <w:rFonts w:ascii="Helvetica" w:hAnsi="Helvetica" w:eastAsia="Helvetica" w:cs="Helvetica"/>
      <w:color w:val="333333"/>
      <w:sz w:val="22"/>
      <w:szCs w:val="22"/>
      <w:u w:val="none"/>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679</Words>
  <Characters>3871</Characters>
  <Lines>32</Lines>
  <Paragraphs>9</Paragraphs>
  <TotalTime>29</TotalTime>
  <ScaleCrop>false</ScaleCrop>
  <LinksUpToDate>false</LinksUpToDate>
  <CharactersWithSpaces>4541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2022-12-14T04:44:00Z</dcterms:created>
  <dc:creator>admin</dc:creator>
  <cp:lastModifiedBy>-   seven</cp:lastModifiedBy>
  <dcterms:modified xsi:type="dcterms:W3CDTF">2023-01-09T05:11:47Z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CA8256DF7AC14A64B74AA558E48BD91D</vt:lpwstr>
  </property>
</Properties>
</file>